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8E" w:rsidRDefault="0066338E"/>
    <w:p w:rsidR="0066338E" w:rsidRDefault="0066338E"/>
    <w:p w:rsidR="0066338E" w:rsidRDefault="00623FC2">
      <w:r>
        <w:rPr>
          <w:rFonts w:ascii="Muli" w:hAnsi="Muli"/>
          <w:noProof/>
          <w:color w:val="414D5A"/>
          <w:lang w:val="en-GB" w:eastAsia="en-GB"/>
        </w:rPr>
        <w:drawing>
          <wp:inline distT="0" distB="0" distL="0" distR="0" wp14:anchorId="25B57152" wp14:editId="28435AF8">
            <wp:extent cx="1095375" cy="1638300"/>
            <wp:effectExtent l="0" t="0" r="9525" b="0"/>
            <wp:docPr id="1" name="Afbeelding 1" descr="Ge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8E" w:rsidRDefault="0066338E"/>
    <w:p w:rsidR="0066338E" w:rsidRPr="00215691" w:rsidRDefault="00D362FF" w:rsidP="0066338E">
      <w:pPr>
        <w:autoSpaceDE w:val="0"/>
        <w:autoSpaceDN w:val="0"/>
        <w:rPr>
          <w:lang w:val="en-GB"/>
        </w:rPr>
      </w:pPr>
      <w:proofErr w:type="spellStart"/>
      <w:r>
        <w:rPr>
          <w:lang w:val="en-GB"/>
        </w:rPr>
        <w:t>Drs.</w:t>
      </w:r>
      <w:proofErr w:type="spellEnd"/>
      <w:r>
        <w:rPr>
          <w:lang w:val="en-GB"/>
        </w:rPr>
        <w:t xml:space="preserve"> </w:t>
      </w:r>
      <w:r w:rsidR="0066338E" w:rsidRPr="00215691">
        <w:rPr>
          <w:lang w:val="en-GB"/>
        </w:rPr>
        <w:t>G</w:t>
      </w:r>
      <w:r>
        <w:rPr>
          <w:lang w:val="en-GB"/>
        </w:rPr>
        <w:t>.L.A.</w:t>
      </w:r>
      <w:r w:rsidR="0066338E" w:rsidRPr="00215691">
        <w:rPr>
          <w:lang w:val="en-GB"/>
        </w:rPr>
        <w:t xml:space="preserve"> Ubachs</w:t>
      </w:r>
    </w:p>
    <w:p w:rsidR="00D362FF" w:rsidRDefault="0066338E" w:rsidP="00215691">
      <w:pPr>
        <w:pStyle w:val="CVNormal"/>
        <w:ind w:left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21569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George Ubach</w:t>
      </w:r>
      <w:r w:rsidR="00D101A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 is Managing Director of EADTU,</w:t>
      </w:r>
      <w:r w:rsidRPr="0021569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D101A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</w:t>
      </w:r>
      <w:r w:rsidR="0021569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he European Association of</w:t>
      </w:r>
      <w:r w:rsidR="00D362F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Distance Teaching Universities. EADTU</w:t>
      </w:r>
      <w:r w:rsidR="00D362FF" w:rsidRPr="00D362F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Europe's institutional association</w:t>
      </w:r>
      <w:r w:rsidR="002C6DA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of leading universities </w:t>
      </w:r>
      <w:r w:rsidR="00D362FF" w:rsidRPr="00D362F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 online, open and flexible higher education, and is at the heart of the modernisation agenda of European universities. Growing from its eleven founding members in ten European nations, EADTU now has a membership of fifteen institutions and fourteen national associations across 25 nations. Its membership covers over 200 universities and around 3 million students.</w:t>
      </w:r>
    </w:p>
    <w:p w:rsidR="00D362FF" w:rsidRDefault="00D362FF" w:rsidP="00215691">
      <w:pPr>
        <w:pStyle w:val="CVNormal"/>
        <w:ind w:left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215691" w:rsidRPr="00215691" w:rsidRDefault="00D362FF" w:rsidP="00215691">
      <w:pPr>
        <w:pStyle w:val="CVNormal"/>
        <w:ind w:left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George Ubachs </w:t>
      </w:r>
      <w:r w:rsidR="00D101A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r</w:t>
      </w:r>
      <w:r w:rsidR="00215691" w:rsidRPr="0021569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esponsible for the development and support of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</w:t>
      </w:r>
      <w:r w:rsidR="00215691" w:rsidRPr="0021569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EADTU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network, </w:t>
      </w:r>
      <w:r w:rsidR="00215691" w:rsidRPr="0021569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policies and execution of its goals in </w:t>
      </w:r>
      <w:r w:rsidR="00623FC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online, open and flexible higher education</w:t>
      </w:r>
      <w:r w:rsidR="00215691" w:rsidRPr="0021569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:rsidR="00623FC2" w:rsidRDefault="00215691" w:rsidP="00623FC2">
      <w:pPr>
        <w:rPr>
          <w:lang w:val="en-GB"/>
        </w:rPr>
      </w:pPr>
      <w:r>
        <w:rPr>
          <w:lang w:val="en-GB"/>
        </w:rPr>
        <w:t>He is coordinator of international academic cooperation networks on networked curri</w:t>
      </w:r>
      <w:r w:rsidR="002C6DA1">
        <w:rPr>
          <w:lang w:val="en-GB"/>
        </w:rPr>
        <w:t>cula, virtual mobility, QA in online education</w:t>
      </w:r>
      <w:r>
        <w:rPr>
          <w:lang w:val="en-GB"/>
        </w:rPr>
        <w:t xml:space="preserve"> and </w:t>
      </w:r>
      <w:r w:rsidR="002C6DA1">
        <w:rPr>
          <w:lang w:val="en-GB"/>
        </w:rPr>
        <w:t xml:space="preserve">on </w:t>
      </w:r>
      <w:bookmarkStart w:id="0" w:name="_GoBack"/>
      <w:bookmarkEnd w:id="0"/>
      <w:r>
        <w:rPr>
          <w:lang w:val="en-GB"/>
        </w:rPr>
        <w:t>busine</w:t>
      </w:r>
      <w:r w:rsidR="00623FC2">
        <w:rPr>
          <w:lang w:val="en-GB"/>
        </w:rPr>
        <w:t>ss models for lifelong learning</w:t>
      </w:r>
      <w:r w:rsidR="002C6DA1">
        <w:rPr>
          <w:lang w:val="en-GB"/>
        </w:rPr>
        <w:t>.</w:t>
      </w:r>
    </w:p>
    <w:p w:rsidR="00623FC2" w:rsidRPr="00623FC2" w:rsidRDefault="00623FC2" w:rsidP="00623FC2">
      <w:pPr>
        <w:rPr>
          <w:lang w:val="en-GB"/>
        </w:rPr>
      </w:pPr>
      <w:r>
        <w:rPr>
          <w:lang w:val="en-GB"/>
        </w:rPr>
        <w:t xml:space="preserve">George Ubachs is coordinator of the E-xcellence movement </w:t>
      </w:r>
      <w:r w:rsidR="00D101AF">
        <w:rPr>
          <w:lang w:val="en-GB"/>
        </w:rPr>
        <w:t xml:space="preserve"> </w:t>
      </w:r>
      <w:r>
        <w:rPr>
          <w:lang w:val="en-GB"/>
        </w:rPr>
        <w:t xml:space="preserve">on quality assurance </w:t>
      </w:r>
      <w:r w:rsidR="00D362FF">
        <w:rPr>
          <w:lang w:val="en-GB"/>
        </w:rPr>
        <w:t>i</w:t>
      </w:r>
      <w:r>
        <w:rPr>
          <w:lang w:val="en-GB"/>
        </w:rPr>
        <w:t xml:space="preserve">n online, open and flexible education </w:t>
      </w:r>
      <w:r w:rsidR="00D101AF">
        <w:rPr>
          <w:lang w:val="en-GB"/>
        </w:rPr>
        <w:t xml:space="preserve">and </w:t>
      </w:r>
      <w:r w:rsidR="002C6DA1">
        <w:rPr>
          <w:lang w:val="en-GB"/>
        </w:rPr>
        <w:t xml:space="preserve">leading the </w:t>
      </w:r>
      <w:r w:rsidR="002C6DA1">
        <w:rPr>
          <w:lang w:val="en-GB"/>
        </w:rPr>
        <w:t xml:space="preserve">ICDE-UNESCO </w:t>
      </w:r>
      <w:r w:rsidR="002C6DA1">
        <w:rPr>
          <w:lang w:val="en-GB"/>
        </w:rPr>
        <w:t>focal point for QA in online education in Europe</w:t>
      </w:r>
      <w:r w:rsidR="00215691" w:rsidRPr="00215691">
        <w:rPr>
          <w:lang w:val="en-GB"/>
        </w:rPr>
        <w:t>.</w:t>
      </w:r>
      <w:r>
        <w:rPr>
          <w:lang w:val="en-GB"/>
        </w:rPr>
        <w:t xml:space="preserve"> He further coordinates the </w:t>
      </w:r>
      <w:proofErr w:type="spellStart"/>
      <w:r>
        <w:rPr>
          <w:lang w:val="en-GB"/>
        </w:rPr>
        <w:t>EMPOWERing</w:t>
      </w:r>
      <w:proofErr w:type="spellEnd"/>
      <w:r>
        <w:rPr>
          <w:lang w:val="en-GB"/>
        </w:rPr>
        <w:t xml:space="preserve"> universities network of a 100 experts that represent 12 specific fields of expertise related to online, open and flexible </w:t>
      </w:r>
      <w:r w:rsidRPr="000612FA">
        <w:rPr>
          <w:lang w:val="en-GB"/>
        </w:rPr>
        <w:t xml:space="preserve">education. </w:t>
      </w:r>
      <w:r w:rsidR="00D362FF" w:rsidRPr="000612FA">
        <w:rPr>
          <w:lang w:val="en-GB"/>
        </w:rPr>
        <w:t xml:space="preserve">As </w:t>
      </w:r>
      <w:r w:rsidR="002C6DA1" w:rsidRPr="000612FA">
        <w:rPr>
          <w:lang w:val="en-GB"/>
        </w:rPr>
        <w:t>coordinator</w:t>
      </w:r>
      <w:r w:rsidR="00D362FF" w:rsidRPr="000612FA">
        <w:rPr>
          <w:lang w:val="en-GB"/>
        </w:rPr>
        <w:t xml:space="preserve"> of these two dedicated  </w:t>
      </w:r>
      <w:r w:rsidR="00D908EE">
        <w:rPr>
          <w:lang w:val="en-GB"/>
        </w:rPr>
        <w:t xml:space="preserve">networks </w:t>
      </w:r>
      <w:r w:rsidR="00D362FF" w:rsidRPr="000612FA">
        <w:rPr>
          <w:lang w:val="en-GB"/>
        </w:rPr>
        <w:t>he is working closely with the EUA, ENQA, ESU, ICDE and Unesco.</w:t>
      </w:r>
    </w:p>
    <w:p w:rsidR="0066338E" w:rsidRDefault="00215691" w:rsidP="00215691">
      <w:pPr>
        <w:autoSpaceDE w:val="0"/>
        <w:autoSpaceDN w:val="0"/>
        <w:rPr>
          <w:lang w:val="en-US"/>
        </w:rPr>
      </w:pPr>
      <w:r w:rsidRPr="00215691">
        <w:rPr>
          <w:lang w:val="en-US"/>
        </w:rPr>
        <w:t>Before joining EADTU in 2002, George Ubachs has been work</w:t>
      </w:r>
      <w:r w:rsidR="00D362FF">
        <w:rPr>
          <w:lang w:val="en-US"/>
        </w:rPr>
        <w:t>ing on various European programmes</w:t>
      </w:r>
      <w:r w:rsidRPr="00215691">
        <w:rPr>
          <w:lang w:val="en-US"/>
        </w:rPr>
        <w:t xml:space="preserve"> in</w:t>
      </w:r>
      <w:r w:rsidR="00030133">
        <w:rPr>
          <w:lang w:val="en-US"/>
        </w:rPr>
        <w:t xml:space="preserve"> the public and private sector </w:t>
      </w:r>
      <w:r w:rsidRPr="00215691">
        <w:rPr>
          <w:lang w:val="en-US"/>
        </w:rPr>
        <w:t xml:space="preserve">in the field of regional </w:t>
      </w:r>
      <w:r w:rsidR="00D362FF">
        <w:rPr>
          <w:lang w:val="en-US"/>
        </w:rPr>
        <w:t xml:space="preserve">social </w:t>
      </w:r>
      <w:r w:rsidRPr="00215691">
        <w:rPr>
          <w:lang w:val="en-US"/>
        </w:rPr>
        <w:t>economic develop</w:t>
      </w:r>
      <w:r w:rsidR="00D101AF">
        <w:rPr>
          <w:lang w:val="en-US"/>
        </w:rPr>
        <w:t>ment</w:t>
      </w:r>
      <w:r w:rsidR="00D362FF">
        <w:rPr>
          <w:lang w:val="en-US"/>
        </w:rPr>
        <w:t>s</w:t>
      </w:r>
      <w:r w:rsidR="00D101AF">
        <w:rPr>
          <w:lang w:val="en-US"/>
        </w:rPr>
        <w:t xml:space="preserve"> and </w:t>
      </w:r>
      <w:r w:rsidRPr="00215691">
        <w:rPr>
          <w:lang w:val="en-US"/>
        </w:rPr>
        <w:t>was coordinator of the European Network of E2C-Europe (Cities for Second Chance Schools)</w:t>
      </w:r>
      <w:r w:rsidR="00030133">
        <w:rPr>
          <w:lang w:val="en-US"/>
        </w:rPr>
        <w:t>. George Ubachs graduated at</w:t>
      </w:r>
      <w:r w:rsidRPr="00215691">
        <w:rPr>
          <w:lang w:val="en-US"/>
        </w:rPr>
        <w:t xml:space="preserve"> State University of Leiden and Erasmus University Rotterdam on Public Administration with specialization in European Integration.</w:t>
      </w:r>
    </w:p>
    <w:p w:rsidR="00D908EE" w:rsidRDefault="00D908EE" w:rsidP="00215691">
      <w:pPr>
        <w:autoSpaceDE w:val="0"/>
        <w:autoSpaceDN w:val="0"/>
        <w:rPr>
          <w:lang w:val="en-US"/>
        </w:rPr>
      </w:pPr>
    </w:p>
    <w:p w:rsidR="00D908EE" w:rsidRDefault="00D908EE" w:rsidP="00215691">
      <w:pPr>
        <w:autoSpaceDE w:val="0"/>
        <w:autoSpaceDN w:val="0"/>
        <w:rPr>
          <w:lang w:val="en-US"/>
        </w:rPr>
      </w:pPr>
    </w:p>
    <w:p w:rsidR="00D908EE" w:rsidRDefault="00D908EE" w:rsidP="00215691">
      <w:pPr>
        <w:autoSpaceDE w:val="0"/>
        <w:autoSpaceDN w:val="0"/>
        <w:rPr>
          <w:lang w:val="en-US"/>
        </w:rPr>
      </w:pPr>
    </w:p>
    <w:p w:rsidR="00D908EE" w:rsidRDefault="00D908EE" w:rsidP="00215691">
      <w:pPr>
        <w:autoSpaceDE w:val="0"/>
        <w:autoSpaceDN w:val="0"/>
        <w:rPr>
          <w:lang w:val="en-US"/>
        </w:rPr>
      </w:pPr>
    </w:p>
    <w:p w:rsidR="00D908EE" w:rsidRDefault="00D908EE" w:rsidP="00215691">
      <w:pPr>
        <w:autoSpaceDE w:val="0"/>
        <w:autoSpaceDN w:val="0"/>
        <w:rPr>
          <w:lang w:val="en-US"/>
        </w:rPr>
      </w:pPr>
      <w:r>
        <w:rPr>
          <w:lang w:val="en-US"/>
        </w:rPr>
        <w:t>Main links to EADTU and running programmes:</w:t>
      </w:r>
    </w:p>
    <w:p w:rsidR="00D908EE" w:rsidRDefault="00D908EE" w:rsidP="00D908EE">
      <w:pPr>
        <w:autoSpaceDE w:val="0"/>
        <w:autoSpaceDN w:val="0"/>
        <w:rPr>
          <w:lang w:val="en-US"/>
        </w:rPr>
      </w:pPr>
      <w:r>
        <w:rPr>
          <w:lang w:val="en-US"/>
        </w:rPr>
        <w:lastRenderedPageBreak/>
        <w:t>-</w:t>
      </w:r>
      <w:r w:rsidRPr="00D908EE">
        <w:rPr>
          <w:lang w:val="en-US"/>
        </w:rPr>
        <w:t>http://www.eadtu.eu/</w:t>
      </w:r>
    </w:p>
    <w:p w:rsidR="00D908EE" w:rsidRDefault="00D908EE" w:rsidP="00215691">
      <w:pPr>
        <w:autoSpaceDE w:val="0"/>
        <w:autoSpaceDN w:val="0"/>
        <w:rPr>
          <w:lang w:val="en-US"/>
        </w:rPr>
      </w:pPr>
      <w:r>
        <w:rPr>
          <w:lang w:val="en-US"/>
        </w:rPr>
        <w:t>-</w:t>
      </w:r>
      <w:r w:rsidRPr="00D908EE">
        <w:rPr>
          <w:lang w:val="en-US"/>
        </w:rPr>
        <w:t>http://empower.eadtu.eu/</w:t>
      </w:r>
    </w:p>
    <w:p w:rsidR="00D908EE" w:rsidRDefault="00D908EE" w:rsidP="00215691">
      <w:pPr>
        <w:autoSpaceDE w:val="0"/>
        <w:autoSpaceDN w:val="0"/>
        <w:rPr>
          <w:lang w:val="en-US"/>
        </w:rPr>
      </w:pPr>
      <w:r>
        <w:rPr>
          <w:lang w:val="en-US"/>
        </w:rPr>
        <w:t>-</w:t>
      </w:r>
      <w:r w:rsidRPr="00D908EE">
        <w:rPr>
          <w:lang w:val="en-US"/>
        </w:rPr>
        <w:t>http://www.openuped.eu/</w:t>
      </w:r>
    </w:p>
    <w:p w:rsidR="00D908EE" w:rsidRDefault="00D908EE" w:rsidP="00215691">
      <w:pPr>
        <w:autoSpaceDE w:val="0"/>
        <w:autoSpaceDN w:val="0"/>
        <w:rPr>
          <w:lang w:val="en-US"/>
        </w:rPr>
      </w:pPr>
      <w:r>
        <w:rPr>
          <w:lang w:val="en-US"/>
        </w:rPr>
        <w:t>-</w:t>
      </w:r>
      <w:r w:rsidRPr="00D908EE">
        <w:rPr>
          <w:lang w:val="en-US"/>
        </w:rPr>
        <w:t>http://e-xcellencelabel.eadtu.eu/</w:t>
      </w:r>
    </w:p>
    <w:p w:rsidR="00D908EE" w:rsidRPr="00D908EE" w:rsidRDefault="00D908EE" w:rsidP="00215691">
      <w:pPr>
        <w:autoSpaceDE w:val="0"/>
        <w:autoSpaceDN w:val="0"/>
        <w:rPr>
          <w:b/>
          <w:lang w:val="en-GB"/>
        </w:rPr>
      </w:pPr>
    </w:p>
    <w:sectPr w:rsidR="00D908EE" w:rsidRPr="00D908EE" w:rsidSect="007D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l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8E"/>
    <w:rsid w:val="00030133"/>
    <w:rsid w:val="000612FA"/>
    <w:rsid w:val="000710ED"/>
    <w:rsid w:val="00215691"/>
    <w:rsid w:val="002714A4"/>
    <w:rsid w:val="002C6DA1"/>
    <w:rsid w:val="003C674D"/>
    <w:rsid w:val="00623FC2"/>
    <w:rsid w:val="0066338E"/>
    <w:rsid w:val="006C1148"/>
    <w:rsid w:val="007D5BC8"/>
    <w:rsid w:val="00D101AF"/>
    <w:rsid w:val="00D362FF"/>
    <w:rsid w:val="00D908EE"/>
    <w:rsid w:val="00F73AF5"/>
    <w:rsid w:val="00FC6774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38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Standaard"/>
    <w:rsid w:val="0021569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38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Standaard"/>
    <w:rsid w:val="0021569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Ubachs</dc:creator>
  <cp:lastModifiedBy>Master</cp:lastModifiedBy>
  <cp:revision>2</cp:revision>
  <dcterms:created xsi:type="dcterms:W3CDTF">2017-12-05T14:25:00Z</dcterms:created>
  <dcterms:modified xsi:type="dcterms:W3CDTF">2017-12-05T14:25:00Z</dcterms:modified>
</cp:coreProperties>
</file>